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6C" w:rsidRPr="00F150C6" w:rsidRDefault="00193587" w:rsidP="007D256C">
      <w:pPr>
        <w:pStyle w:val="Default"/>
        <w:spacing w:line="360" w:lineRule="auto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1</w:t>
      </w:r>
      <w:r w:rsidR="007D256C" w:rsidRPr="00F150C6">
        <w:rPr>
          <w:rFonts w:asciiTheme="minorHAnsi" w:hAnsiTheme="minorHAnsi"/>
          <w:sz w:val="22"/>
        </w:rPr>
        <w:t xml:space="preserve"> do umowy</w:t>
      </w:r>
    </w:p>
    <w:p w:rsidR="007D256C" w:rsidRPr="00280F06" w:rsidRDefault="007D256C" w:rsidP="007D256C">
      <w:pPr>
        <w:pStyle w:val="Default"/>
        <w:jc w:val="center"/>
        <w:rPr>
          <w:rFonts w:asciiTheme="minorHAnsi" w:hAnsiTheme="minorHAnsi" w:cs="Calibri"/>
          <w:b/>
          <w:sz w:val="28"/>
          <w:szCs w:val="28"/>
        </w:rPr>
      </w:pPr>
      <w:r w:rsidRPr="00280F06">
        <w:rPr>
          <w:rFonts w:asciiTheme="minorHAnsi" w:hAnsiTheme="minorHAnsi"/>
          <w:b/>
        </w:rPr>
        <w:t>Program stażu zawodowego dla uczniów Technikum kształcących s</w:t>
      </w:r>
      <w:r>
        <w:rPr>
          <w:rFonts w:asciiTheme="minorHAnsi" w:hAnsiTheme="minorHAnsi"/>
          <w:b/>
        </w:rPr>
        <w:t xml:space="preserve">ię w zawodzie technik żywienia i usług gastronomicznych </w:t>
      </w:r>
      <w:r w:rsidRPr="00280F06">
        <w:rPr>
          <w:rFonts w:asciiTheme="minorHAnsi" w:hAnsiTheme="minorHAnsi"/>
          <w:b/>
        </w:rPr>
        <w:t xml:space="preserve"> biorących udział w proje</w:t>
      </w:r>
      <w:r>
        <w:rPr>
          <w:rFonts w:asciiTheme="minorHAnsi" w:hAnsiTheme="minorHAnsi"/>
          <w:b/>
        </w:rPr>
        <w:t>kcie „Zawodowy start w przyszłość</w:t>
      </w:r>
      <w:r w:rsidRPr="00280F06">
        <w:rPr>
          <w:rFonts w:asciiTheme="minorHAnsi" w:hAnsiTheme="minorHAnsi"/>
          <w:b/>
        </w:rPr>
        <w:t>”</w:t>
      </w:r>
      <w:r w:rsidRPr="00280F06">
        <w:rPr>
          <w:rFonts w:asciiTheme="minorHAnsi" w:hAnsiTheme="minorHAnsi" w:cs="Calibri"/>
          <w:b/>
          <w:iCs/>
          <w:sz w:val="28"/>
          <w:szCs w:val="28"/>
        </w:rPr>
        <w:t xml:space="preserve"> </w:t>
      </w:r>
      <w:r w:rsidRPr="00280F06">
        <w:rPr>
          <w:rFonts w:asciiTheme="minorHAnsi" w:hAnsiTheme="minorHAnsi" w:cs="Calibri"/>
          <w:b/>
          <w:iCs/>
          <w:color w:val="auto"/>
          <w:szCs w:val="28"/>
        </w:rPr>
        <w:t>współfinansowanego przez</w:t>
      </w:r>
      <w:r w:rsidRPr="00280F06">
        <w:rPr>
          <w:rFonts w:asciiTheme="minorHAnsi" w:hAnsiTheme="minorHAnsi" w:cs="Calibri"/>
          <w:b/>
          <w:color w:val="auto"/>
          <w:szCs w:val="28"/>
        </w:rPr>
        <w:t xml:space="preserve"> Unię Europejską z Europejskiego Funduszu Społecznego w ramach Działania 9.2 Programu Operacyjnego Kapitał Ludzki</w:t>
      </w:r>
      <w:r w:rsidRPr="00280F06">
        <w:rPr>
          <w:rFonts w:asciiTheme="minorHAnsi" w:hAnsiTheme="minorHAnsi" w:cs="Calibri"/>
          <w:b/>
          <w:szCs w:val="28"/>
        </w:rPr>
        <w:t xml:space="preserve">: „Podniesienie atrakcyjności i jakości szkolnictwa zawodowego” </w:t>
      </w:r>
    </w:p>
    <w:p w:rsidR="007D256C" w:rsidRPr="00280F06" w:rsidRDefault="007D256C" w:rsidP="007D256C"/>
    <w:p w:rsidR="007D256C" w:rsidRPr="00E427E2" w:rsidRDefault="007D256C" w:rsidP="007D256C">
      <w:pPr>
        <w:jc w:val="both"/>
        <w:rPr>
          <w:sz w:val="24"/>
          <w:szCs w:val="26"/>
        </w:rPr>
      </w:pPr>
      <w:r w:rsidRPr="00280F06">
        <w:rPr>
          <w:sz w:val="24"/>
          <w:szCs w:val="26"/>
        </w:rPr>
        <w:t xml:space="preserve">Poniższy program stażu wykracza poza program nauczania zatwierdzony przez dyrektora szkoły i podstawę programową w </w:t>
      </w:r>
      <w:r w:rsidRPr="00AB25E2">
        <w:rPr>
          <w:sz w:val="24"/>
          <w:szCs w:val="26"/>
        </w:rPr>
        <w:t xml:space="preserve">zawodzie technik technologii żywności </w:t>
      </w:r>
      <w:r w:rsidRPr="00280F06">
        <w:rPr>
          <w:sz w:val="24"/>
          <w:szCs w:val="26"/>
        </w:rPr>
        <w:t>i ma za zadanie rozszerzyć umiejętności  praktyczne zdobywane w ramach kształcenia programowego</w:t>
      </w:r>
      <w:r w:rsidRPr="00E427E2">
        <w:rPr>
          <w:sz w:val="24"/>
          <w:szCs w:val="26"/>
        </w:rPr>
        <w:t>,  o umiejętności wykraczające poza ramy określone dla praktyki zawodowej</w:t>
      </w:r>
    </w:p>
    <w:p w:rsidR="007D256C" w:rsidRPr="00280F06" w:rsidRDefault="007D256C" w:rsidP="007D256C">
      <w:pPr>
        <w:jc w:val="center"/>
        <w:rPr>
          <w:b/>
          <w:sz w:val="26"/>
          <w:szCs w:val="26"/>
        </w:rPr>
      </w:pPr>
      <w:r w:rsidRPr="00280F06">
        <w:rPr>
          <w:b/>
          <w:sz w:val="26"/>
          <w:szCs w:val="26"/>
        </w:rPr>
        <w:t>PROGRAM PRZYGOTOWANY DLA PRO</w:t>
      </w:r>
      <w:r>
        <w:rPr>
          <w:b/>
          <w:sz w:val="26"/>
          <w:szCs w:val="26"/>
        </w:rPr>
        <w:t>WADZENIA STAŻU NA STANOWISKACH W</w:t>
      </w:r>
      <w:r w:rsidRPr="00280F06">
        <w:rPr>
          <w:b/>
          <w:sz w:val="26"/>
          <w:szCs w:val="26"/>
        </w:rPr>
        <w:t xml:space="preserve"> </w:t>
      </w:r>
      <w:r w:rsidRPr="00F150C6">
        <w:rPr>
          <w:b/>
          <w:color w:val="FF0000"/>
          <w:sz w:val="26"/>
          <w:szCs w:val="26"/>
        </w:rPr>
        <w:t>BRANŻY  GASTRONOMICZNEJ</w:t>
      </w:r>
    </w:p>
    <w:p w:rsidR="007D256C" w:rsidRPr="00F150C6" w:rsidRDefault="007D256C" w:rsidP="007D256C">
      <w:pPr>
        <w:jc w:val="both"/>
        <w:rPr>
          <w:b/>
          <w:color w:val="FF0000"/>
          <w:sz w:val="26"/>
          <w:szCs w:val="26"/>
        </w:rPr>
      </w:pPr>
      <w:r w:rsidRPr="00280F06">
        <w:rPr>
          <w:b/>
          <w:sz w:val="26"/>
          <w:szCs w:val="26"/>
        </w:rPr>
        <w:t xml:space="preserve">Nazwa </w:t>
      </w:r>
      <w:r>
        <w:rPr>
          <w:b/>
          <w:sz w:val="26"/>
          <w:szCs w:val="26"/>
        </w:rPr>
        <w:t xml:space="preserve">i adres </w:t>
      </w:r>
      <w:r w:rsidRPr="00280F06">
        <w:rPr>
          <w:b/>
          <w:sz w:val="26"/>
          <w:szCs w:val="26"/>
        </w:rPr>
        <w:t>pracodawcy</w:t>
      </w:r>
      <w:r>
        <w:rPr>
          <w:b/>
          <w:sz w:val="26"/>
          <w:szCs w:val="26"/>
        </w:rPr>
        <w:t xml:space="preserve">, miejsce stażu: </w:t>
      </w:r>
      <w:r w:rsidRPr="00F150C6">
        <w:rPr>
          <w:b/>
          <w:color w:val="FF0000"/>
          <w:sz w:val="28"/>
          <w:szCs w:val="26"/>
        </w:rPr>
        <w:t xml:space="preserve"> </w:t>
      </w:r>
      <w:r w:rsidRPr="00F150C6">
        <w:rPr>
          <w:b/>
          <w:color w:val="FF0000"/>
          <w:sz w:val="24"/>
          <w:szCs w:val="24"/>
        </w:rPr>
        <w:t>PPHU EXPORT-IMPORT “Martina” Mirosław Walczak, 88-400 Żnin, ul. Mickiewicza 37, staż w Ośrodku Konferencyjno-Wypoczynkowym „Gród Piasta”   Chomiąża  Szlachecka  88-410 Gąsawa</w:t>
      </w:r>
      <w:r w:rsidRPr="00F150C6">
        <w:rPr>
          <w:color w:val="FF0000"/>
          <w:sz w:val="26"/>
          <w:szCs w:val="26"/>
        </w:rPr>
        <w:t xml:space="preserve">    </w:t>
      </w:r>
      <w:r w:rsidRPr="00F150C6">
        <w:rPr>
          <w:b/>
          <w:color w:val="FF0000"/>
          <w:sz w:val="26"/>
          <w:szCs w:val="26"/>
        </w:rPr>
        <w:t xml:space="preserve"> </w:t>
      </w:r>
    </w:p>
    <w:p w:rsidR="007D256C" w:rsidRDefault="007D256C" w:rsidP="007D256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80F06">
        <w:rPr>
          <w:b/>
          <w:sz w:val="26"/>
          <w:szCs w:val="26"/>
        </w:rPr>
        <w:t>Krótka charakterystyka działalności pracodawcy:</w:t>
      </w:r>
      <w:r>
        <w:rPr>
          <w:sz w:val="26"/>
          <w:szCs w:val="26"/>
        </w:rPr>
        <w:t xml:space="preserve"> Turystyczno-gastronomiczna, firma posiada hotel, salę bankietową i konferencyjną. Organizuje  uroczyste przyjęcia, spotkania biznesowe i rodzinne oraz biesiady i atrakcje dla wypoczywających gości  w ośrodku. Drewniane domki kempingowe stanowią bazę noclegową  dla gości ośrodka.                    </w:t>
      </w:r>
    </w:p>
    <w:p w:rsidR="007D256C" w:rsidRPr="003670EF" w:rsidRDefault="007D256C" w:rsidP="007D256C">
      <w:pPr>
        <w:jc w:val="both"/>
        <w:rPr>
          <w:sz w:val="26"/>
          <w:szCs w:val="26"/>
        </w:rPr>
      </w:pPr>
      <w:r w:rsidRPr="00280F06">
        <w:rPr>
          <w:b/>
          <w:sz w:val="26"/>
          <w:szCs w:val="26"/>
        </w:rPr>
        <w:t xml:space="preserve">Stanowisko/-a pracy: </w:t>
      </w:r>
      <w:r>
        <w:rPr>
          <w:color w:val="FF0000"/>
          <w:sz w:val="26"/>
          <w:szCs w:val="26"/>
        </w:rPr>
        <w:t>pomoc  kucharza/</w:t>
      </w:r>
      <w:r w:rsidRPr="00F150C6">
        <w:rPr>
          <w:color w:val="FF0000"/>
          <w:sz w:val="26"/>
          <w:szCs w:val="26"/>
        </w:rPr>
        <w:t xml:space="preserve"> kelner </w:t>
      </w:r>
      <w:r>
        <w:rPr>
          <w:color w:val="FF0000"/>
          <w:sz w:val="26"/>
          <w:szCs w:val="26"/>
        </w:rPr>
        <w:t>/obsługa ruchu</w:t>
      </w:r>
      <w:r w:rsidRPr="00F150C6">
        <w:rPr>
          <w:color w:val="FF0000"/>
          <w:sz w:val="26"/>
          <w:szCs w:val="26"/>
        </w:rPr>
        <w:t>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Organizacja stażu zawodowego: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</w:rPr>
        <w:t>staż realizowany będzie w okresie</w:t>
      </w:r>
      <w:r w:rsidRPr="00280F06">
        <w:rPr>
          <w:rFonts w:cs="Calibri"/>
          <w:color w:val="FF0000"/>
        </w:rPr>
        <w:t xml:space="preserve"> </w:t>
      </w:r>
      <w:r>
        <w:rPr>
          <w:rFonts w:cs="Calibri"/>
        </w:rPr>
        <w:t>letnich wakacji</w:t>
      </w:r>
      <w:r>
        <w:rPr>
          <w:rFonts w:cs="Calibri"/>
          <w:color w:val="000000"/>
        </w:rPr>
        <w:t xml:space="preserve"> 2014</w:t>
      </w:r>
      <w:r w:rsidRPr="00280F06">
        <w:rPr>
          <w:rFonts w:cs="Calibri"/>
          <w:color w:val="000000"/>
        </w:rPr>
        <w:t>r.</w:t>
      </w:r>
    </w:p>
    <w:p w:rsidR="007D256C" w:rsidRPr="00280F06" w:rsidRDefault="007D256C" w:rsidP="007D256C">
      <w:pPr>
        <w:numPr>
          <w:ilvl w:val="0"/>
          <w:numId w:val="2"/>
        </w:numPr>
        <w:autoSpaceDE w:val="0"/>
        <w:autoSpaceDN w:val="0"/>
        <w:adjustRightInd w:val="0"/>
        <w:spacing w:after="14"/>
        <w:ind w:left="714" w:hanging="357"/>
        <w:jc w:val="both"/>
        <w:rPr>
          <w:rFonts w:cs="Calibri"/>
          <w:color w:val="FF0000"/>
        </w:rPr>
      </w:pPr>
      <w:r w:rsidRPr="00280F06">
        <w:rPr>
          <w:rFonts w:cs="Calibri"/>
          <w:color w:val="000000"/>
        </w:rPr>
        <w:t>czas trwania stażu dla 1 uczestnika wynosi 150 godzin zegarowych, min. 4 tygodnie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realizowane będą przez 5 dni w tygodniu,  w dni robocze, poza dniami ustawowo wolnymi od pracy,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staże nie będą się odbywać w porze nocnej,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>dobowy wymiar czasu pracy nie może przekroczyć 8 godzin</w:t>
      </w:r>
    </w:p>
    <w:p w:rsidR="007D256C" w:rsidRPr="00B347F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B347FE">
        <w:rPr>
          <w:bCs/>
          <w:color w:val="000000"/>
        </w:rPr>
        <w:t xml:space="preserve">stażysta nie może świadczyć pracy w godzinach nadliczbowych </w:t>
      </w:r>
    </w:p>
    <w:p w:rsidR="007D256C" w:rsidRPr="00284E9E" w:rsidRDefault="007D256C" w:rsidP="007D256C">
      <w:pPr>
        <w:pStyle w:val="Akapitzlist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276" w:lineRule="auto"/>
        <w:ind w:right="11"/>
        <w:contextualSpacing w:val="0"/>
        <w:rPr>
          <w:spacing w:val="-12"/>
        </w:rPr>
      </w:pPr>
      <w:r w:rsidRPr="002B396F">
        <w:rPr>
          <w:color w:val="000000"/>
        </w:rPr>
        <w:t>czas trwania staży uwzględnia przerwy wynikające z przepisów obowiązujących w danym zakładzie pracy</w:t>
      </w:r>
      <w:r>
        <w:rPr>
          <w:color w:val="000000"/>
        </w:rPr>
        <w:t>.</w:t>
      </w:r>
      <w:r w:rsidRPr="00284E9E">
        <w:rPr>
          <w:rFonts w:cs="Calibri"/>
          <w:color w:val="000000"/>
        </w:rPr>
        <w:t xml:space="preserve"> </w:t>
      </w:r>
    </w:p>
    <w:p w:rsidR="007D256C" w:rsidRDefault="007D256C" w:rsidP="007D256C">
      <w:pPr>
        <w:pStyle w:val="Akapitzlist"/>
        <w:numPr>
          <w:ilvl w:val="0"/>
          <w:numId w:val="2"/>
        </w:numPr>
        <w:spacing w:after="0" w:afterAutospacing="0" w:line="276" w:lineRule="auto"/>
        <w:ind w:left="714" w:hanging="357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>uczniowie ma</w:t>
      </w:r>
      <w:r>
        <w:rPr>
          <w:rFonts w:asciiTheme="minorHAnsi" w:hAnsiTheme="minorHAnsi" w:cs="Calibri"/>
          <w:szCs w:val="24"/>
        </w:rPr>
        <w:t>ją obowiązek prowadzić dzienniczki</w:t>
      </w:r>
      <w:r w:rsidRPr="00280F06">
        <w:rPr>
          <w:rFonts w:asciiTheme="minorHAnsi" w:hAnsiTheme="minorHAnsi" w:cs="Calibri"/>
          <w:szCs w:val="24"/>
        </w:rPr>
        <w:t xml:space="preserve"> stażu, w których powinni zapisywać </w:t>
      </w:r>
      <w:r w:rsidRPr="00280F06">
        <w:rPr>
          <w:rFonts w:asciiTheme="minorHAnsi" w:hAnsiTheme="minorHAnsi" w:cs="Calibri"/>
          <w:szCs w:val="24"/>
        </w:rPr>
        <w:lastRenderedPageBreak/>
        <w:t>informacje dotyczące stanowiska pracy, zakresu wykonywanych czynności, godzin stażu oraz własne wnioski;</w:t>
      </w:r>
    </w:p>
    <w:p w:rsidR="007D256C" w:rsidRPr="00C65546" w:rsidRDefault="007D256C" w:rsidP="007D256C">
      <w:pPr>
        <w:spacing w:after="0"/>
        <w:ind w:left="357"/>
        <w:rPr>
          <w:rFonts w:cs="Calibri"/>
          <w:szCs w:val="24"/>
        </w:rPr>
      </w:pPr>
    </w:p>
    <w:p w:rsidR="007D256C" w:rsidRPr="006E6819" w:rsidRDefault="007D256C" w:rsidP="007D256C">
      <w:pPr>
        <w:pStyle w:val="Tekstpodstawowywcity"/>
        <w:spacing w:line="240" w:lineRule="auto"/>
        <w:ind w:left="720" w:firstLine="0"/>
        <w:rPr>
          <w:rFonts w:asciiTheme="minorHAnsi" w:hAnsiTheme="minorHAnsi" w:cs="Calibri"/>
          <w:sz w:val="22"/>
          <w:szCs w:val="22"/>
        </w:rPr>
      </w:pPr>
    </w:p>
    <w:p w:rsidR="007D256C" w:rsidRPr="00280F06" w:rsidRDefault="007D256C" w:rsidP="007D256C">
      <w:pPr>
        <w:pStyle w:val="Tekstpodstawowywcity"/>
        <w:numPr>
          <w:ilvl w:val="0"/>
          <w:numId w:val="1"/>
        </w:numPr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Cel główny stażu zawodowego</w:t>
      </w:r>
    </w:p>
    <w:p w:rsidR="007D256C" w:rsidRPr="00F150C6" w:rsidRDefault="007D256C" w:rsidP="007D256C">
      <w:pPr>
        <w:pStyle w:val="Tekstpodstawowywcity"/>
        <w:ind w:left="720" w:firstLine="0"/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>Zwiększenie umiejętności i kwalifikacji zawodowych w rzeczywistych warunkach na stanowisku pracy w branży gastronomicznej. Przygotowanie uczniów do wejścia na rynek pracy. Poprawa współpracy ZSP w Żninie z pracodawcami poprzez realizację programów stażowych.</w:t>
      </w:r>
    </w:p>
    <w:p w:rsidR="007D256C" w:rsidRPr="0019120B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>
        <w:rPr>
          <w:rFonts w:asciiTheme="minorHAnsi" w:hAnsiTheme="minorHAnsi" w:cs="Calibri"/>
          <w:b/>
          <w:sz w:val="28"/>
          <w:szCs w:val="28"/>
          <w:u w:val="single"/>
        </w:rPr>
        <w:t>Cele/umiejętności szczegółowe/</w:t>
      </w:r>
      <w:r w:rsidRPr="0019120B">
        <w:rPr>
          <w:rFonts w:asciiTheme="minorHAnsi" w:hAnsiTheme="minorHAnsi" w:cs="Calibri"/>
          <w:b/>
          <w:sz w:val="28"/>
          <w:szCs w:val="28"/>
          <w:u w:val="single"/>
        </w:rPr>
        <w:t>kompetencje, które uzyska stażysta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Umiejętność  obróbki technologicznej surowców </w:t>
      </w:r>
    </w:p>
    <w:p w:rsidR="007D256C" w:rsidRPr="007D256C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7D256C">
        <w:rPr>
          <w:rFonts w:asciiTheme="minorHAnsi" w:hAnsiTheme="minorHAnsi"/>
          <w:sz w:val="22"/>
          <w:szCs w:val="22"/>
        </w:rPr>
        <w:t>Umiejętności obsługi urządzeń stosowanych w gastronomii Umiejętność  sporządzania i dekorowania potraw i napojów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>Umiejętność  obsługi klienta, podawania potraw i napojów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Umiejętność  rozliczania kosztów działalności zakładu gastronomicznego 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Nabycie umiejętności wystawiania faktur i rachunków 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>Nabycie umiejętności związanych z prowadzeniem ośrodka wypoczynkowego</w:t>
      </w:r>
    </w:p>
    <w:p w:rsidR="007D256C" w:rsidRPr="00F150C6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Nabycie umiejętności związanych z obsługą gości wypoczywających w ośrodku          </w:t>
      </w:r>
    </w:p>
    <w:p w:rsidR="007D256C" w:rsidRPr="007D256C" w:rsidRDefault="007D256C" w:rsidP="007D256C">
      <w:pPr>
        <w:pStyle w:val="Tekstpodstawowywcity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F150C6">
        <w:rPr>
          <w:rFonts w:asciiTheme="minorHAnsi" w:hAnsiTheme="minorHAnsi"/>
          <w:sz w:val="22"/>
          <w:szCs w:val="22"/>
        </w:rPr>
        <w:t xml:space="preserve">Nabycie umiejętności propagowania różnych trendów w gastronomii i turystyce </w:t>
      </w:r>
      <w:r>
        <w:rPr>
          <w:rFonts w:asciiTheme="minorHAnsi" w:hAnsiTheme="minorHAnsi"/>
          <w:sz w:val="22"/>
          <w:szCs w:val="22"/>
        </w:rPr>
        <w:t>poprzez</w:t>
      </w:r>
      <w:r w:rsidRPr="00F150C6">
        <w:rPr>
          <w:rFonts w:asciiTheme="minorHAnsi" w:hAnsiTheme="minorHAnsi"/>
          <w:sz w:val="22"/>
          <w:szCs w:val="22"/>
        </w:rPr>
        <w:t xml:space="preserve">  wykonywanie  pokazów kuchni  średniowiecznej i regionalnej</w:t>
      </w:r>
    </w:p>
    <w:p w:rsidR="007D256C" w:rsidRPr="00AE3FCF" w:rsidRDefault="007D256C" w:rsidP="007D256C">
      <w:pPr>
        <w:ind w:left="360"/>
        <w:rPr>
          <w:b/>
          <w:sz w:val="26"/>
          <w:szCs w:val="26"/>
        </w:rPr>
      </w:pPr>
      <w:r w:rsidRPr="00AE3FCF">
        <w:rPr>
          <w:b/>
          <w:sz w:val="26"/>
          <w:szCs w:val="26"/>
        </w:rPr>
        <w:t>Ramowy</w:t>
      </w:r>
      <w:r w:rsidRPr="00DE025C">
        <w:rPr>
          <w:b/>
          <w:sz w:val="26"/>
          <w:szCs w:val="26"/>
        </w:rPr>
        <w:t xml:space="preserve"> rozkład</w:t>
      </w:r>
      <w:r w:rsidRPr="00AE3FCF">
        <w:rPr>
          <w:b/>
          <w:sz w:val="26"/>
          <w:szCs w:val="26"/>
        </w:rPr>
        <w:t xml:space="preserve"> tematyczny stażu :</w:t>
      </w:r>
    </w:p>
    <w:tbl>
      <w:tblPr>
        <w:tblStyle w:val="Tabela-Siatka"/>
        <w:tblW w:w="9039" w:type="dxa"/>
        <w:tblLook w:val="04A0"/>
      </w:tblPr>
      <w:tblGrid>
        <w:gridCol w:w="7054"/>
        <w:gridCol w:w="1985"/>
      </w:tblGrid>
      <w:tr w:rsidR="007D256C" w:rsidRPr="00280F06" w:rsidTr="005A2EDA">
        <w:tc>
          <w:tcPr>
            <w:tcW w:w="7054" w:type="dxa"/>
          </w:tcPr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Rozpoczęcie stażu- 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-zapoznanie z harmonogramem stażu,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-szkolenie z zakresu bhp, </w:t>
            </w:r>
            <w:proofErr w:type="spellStart"/>
            <w:r w:rsidRPr="00AB25E2">
              <w:rPr>
                <w:sz w:val="20"/>
                <w:szCs w:val="20"/>
              </w:rPr>
              <w:t>p-poż</w:t>
            </w:r>
            <w:proofErr w:type="spellEnd"/>
            <w:r w:rsidRPr="00AB25E2">
              <w:rPr>
                <w:sz w:val="20"/>
                <w:szCs w:val="20"/>
              </w:rPr>
              <w:t>, ochrony środowiska i ergonomii,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-zapoznanie ze strukturą organizacyjną zakładu, regulaminem wewnętrznym i z przepisami BHP, ochrony przeciwpożarowej oraz ochrony środowiska, obowiązującymi w zakładzie,  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-zapoznanie z działami , w których uczniowie będą odbywać staż, </w:t>
            </w:r>
          </w:p>
          <w:p w:rsidR="007D256C" w:rsidRPr="00AB25E2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-organizowanie stanowiska pracy,</w:t>
            </w: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Zapoznanie z zasadami funkcjonowania zakładu w warunkach rynkowych </w:t>
            </w:r>
            <w:r>
              <w:rPr>
                <w:sz w:val="20"/>
                <w:szCs w:val="20"/>
              </w:rPr>
              <w:t xml:space="preserve">             </w:t>
            </w:r>
          </w:p>
          <w:p w:rsidR="007D256C" w:rsidRPr="00AB25E2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działami marketingowymi</w:t>
            </w:r>
            <w:r w:rsidRPr="00AB25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Zapoznanie ze statusem pracownika, warunkami przyjęcia do pracy, oraz prawami i obowiązkami</w:t>
            </w:r>
          </w:p>
          <w:p w:rsidR="007D256C" w:rsidRPr="00AB25E2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organizacją stanowiska pracy</w:t>
            </w: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7,5h</w:t>
            </w:r>
          </w:p>
        </w:tc>
      </w:tr>
      <w:tr w:rsidR="007D256C" w:rsidRPr="00280F06" w:rsidTr="005A2EDA">
        <w:trPr>
          <w:trHeight w:val="567"/>
        </w:trPr>
        <w:tc>
          <w:tcPr>
            <w:tcW w:w="7054" w:type="dxa"/>
          </w:tcPr>
          <w:p w:rsidR="007D256C" w:rsidRDefault="007D256C" w:rsidP="005A2EDA">
            <w:r w:rsidRPr="00AB25E2">
              <w:t>Wykonywanie czynności  związanych z pr</w:t>
            </w:r>
            <w:r>
              <w:t xml:space="preserve">odukcją gastronomiczną  </w:t>
            </w:r>
            <w:r w:rsidRPr="00AB25E2">
              <w:t xml:space="preserve">    </w:t>
            </w:r>
          </w:p>
          <w:p w:rsidR="007D256C" w:rsidRPr="00AB25E2" w:rsidRDefault="007D256C" w:rsidP="005A2EDA"/>
          <w:p w:rsidR="007D256C" w:rsidRPr="00AB25E2" w:rsidRDefault="007D256C" w:rsidP="005A2EDA">
            <w:r w:rsidRPr="00AB25E2">
              <w:lastRenderedPageBreak/>
              <w:t>-</w:t>
            </w:r>
            <w:r>
              <w:t xml:space="preserve">  </w:t>
            </w:r>
            <w:r w:rsidRPr="00AB25E2">
              <w:t>Obróbka technologiczna surowców</w:t>
            </w:r>
          </w:p>
          <w:p w:rsidR="007D256C" w:rsidRPr="00AB25E2" w:rsidRDefault="007D256C" w:rsidP="005A2EDA">
            <w:r w:rsidRPr="00AB25E2">
              <w:t>-</w:t>
            </w:r>
            <w:r>
              <w:t xml:space="preserve">  </w:t>
            </w:r>
            <w:r w:rsidRPr="00AB25E2">
              <w:t xml:space="preserve">Obsługa maszyn i urządzeń stosowanych w gastronomii </w:t>
            </w:r>
          </w:p>
          <w:p w:rsidR="007D256C" w:rsidRDefault="007D256C" w:rsidP="005A2EDA">
            <w:r w:rsidRPr="00AB25E2">
              <w:t>-</w:t>
            </w:r>
            <w:r>
              <w:t xml:space="preserve">  </w:t>
            </w:r>
            <w:r w:rsidRPr="00AB25E2">
              <w:t>Sporządzanie  i dekorowanie potraw i napojów</w:t>
            </w:r>
          </w:p>
          <w:p w:rsidR="007D256C" w:rsidRPr="00AB25E2" w:rsidRDefault="007D256C" w:rsidP="005A2EDA">
            <w:r>
              <w:t>-   Sporządzanie potraw kuchni średniowiecznej i regionalnej</w:t>
            </w: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75h</w:t>
            </w:r>
          </w:p>
        </w:tc>
      </w:tr>
      <w:tr w:rsidR="007D256C" w:rsidRPr="00280F06" w:rsidTr="005A2EDA">
        <w:trPr>
          <w:trHeight w:val="1134"/>
        </w:trPr>
        <w:tc>
          <w:tcPr>
            <w:tcW w:w="7054" w:type="dxa"/>
          </w:tcPr>
          <w:p w:rsidR="007D256C" w:rsidRDefault="007D256C" w:rsidP="005A2EDA">
            <w:r>
              <w:lastRenderedPageBreak/>
              <w:t xml:space="preserve">    Wykonywanie zadań związanych z obsługą kelnerską</w:t>
            </w:r>
          </w:p>
          <w:p w:rsidR="007D256C" w:rsidRPr="00AB25E2" w:rsidRDefault="007D256C" w:rsidP="005A2EDA"/>
          <w:p w:rsidR="007D256C" w:rsidRDefault="007D256C" w:rsidP="005A2EDA">
            <w:r>
              <w:t xml:space="preserve">   - Przygotowanie sal konsumenckich i innych miejsc do obsługi</w:t>
            </w:r>
          </w:p>
          <w:p w:rsidR="007D256C" w:rsidRDefault="007D256C" w:rsidP="005A2EDA">
            <w:r>
              <w:t xml:space="preserve">   - Przyjmowanie i rejestrowanie zamówień konsumentów</w:t>
            </w:r>
          </w:p>
          <w:p w:rsidR="007D256C" w:rsidRDefault="007D256C" w:rsidP="005A2EDA">
            <w:r>
              <w:t xml:space="preserve">   - Podawanie potraw i napojów</w:t>
            </w:r>
          </w:p>
          <w:p w:rsidR="007D256C" w:rsidRDefault="007D256C" w:rsidP="005A2EDA">
            <w:r>
              <w:t xml:space="preserve">   - Usługi gastronomiczne związane z obsługą gości  ośrodka wczasowego</w:t>
            </w:r>
          </w:p>
          <w:p w:rsidR="007D256C" w:rsidRDefault="007D256C" w:rsidP="005A2EDA">
            <w:r>
              <w:t xml:space="preserve">   - Wystawianie faktur i rachunków </w:t>
            </w:r>
          </w:p>
          <w:p w:rsidR="007D256C" w:rsidRPr="00AB25E2" w:rsidRDefault="007D256C" w:rsidP="005A2EDA"/>
        </w:tc>
        <w:tc>
          <w:tcPr>
            <w:tcW w:w="1985" w:type="dxa"/>
          </w:tcPr>
          <w:p w:rsidR="007D256C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20,5h</w:t>
            </w:r>
          </w:p>
        </w:tc>
      </w:tr>
      <w:tr w:rsidR="007D256C" w:rsidRPr="00280F06" w:rsidTr="005A2EDA">
        <w:trPr>
          <w:trHeight w:val="913"/>
        </w:trPr>
        <w:tc>
          <w:tcPr>
            <w:tcW w:w="7054" w:type="dxa"/>
          </w:tcPr>
          <w:p w:rsidR="007D256C" w:rsidRDefault="007D256C" w:rsidP="005A2EDA">
            <w:r>
              <w:t xml:space="preserve">     Wykonywanie zadań związanych z prowadzeniem ośrodka wczasowego</w:t>
            </w:r>
          </w:p>
          <w:p w:rsidR="007D256C" w:rsidRDefault="007D256C" w:rsidP="005A2EDA"/>
          <w:p w:rsidR="007D256C" w:rsidRDefault="007D256C" w:rsidP="005A2EDA">
            <w:r>
              <w:t xml:space="preserve"> -  Rozliczanie finansowe w branży turystyczno –gastronomicznej</w:t>
            </w:r>
          </w:p>
          <w:p w:rsidR="007D256C" w:rsidRDefault="007D256C" w:rsidP="005A2EDA">
            <w:r>
              <w:t xml:space="preserve"> -  Obsługa gości wypoczywających w ośrodku wczasowym</w:t>
            </w:r>
          </w:p>
          <w:p w:rsidR="007D256C" w:rsidRDefault="007D256C" w:rsidP="005A2EDA">
            <w:r>
              <w:t xml:space="preserve">  - Pokazy codziennego życia w średniowiecznym grodzie</w:t>
            </w:r>
          </w:p>
          <w:p w:rsidR="007D256C" w:rsidRPr="00AB25E2" w:rsidRDefault="007D256C" w:rsidP="005A2EDA"/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</w:t>
            </w:r>
          </w:p>
          <w:p w:rsidR="007D256C" w:rsidRPr="00AB25E2" w:rsidRDefault="007D256C" w:rsidP="005A2EDA">
            <w:pPr>
              <w:rPr>
                <w:sz w:val="20"/>
                <w:szCs w:val="20"/>
              </w:rPr>
            </w:pPr>
          </w:p>
        </w:tc>
      </w:tr>
      <w:tr w:rsidR="007D256C" w:rsidRPr="00280F06" w:rsidTr="005A2EDA">
        <w:tc>
          <w:tcPr>
            <w:tcW w:w="7054" w:type="dxa"/>
          </w:tcPr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 xml:space="preserve">Podsumowanie i ocena zaangażowania uczniów w wykonywane prace w czasie odbywania stażu – zaliczenie stażu 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D256C" w:rsidRPr="00AB25E2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spotkanie opieku</w:t>
            </w:r>
            <w:r>
              <w:rPr>
                <w:sz w:val="20"/>
                <w:szCs w:val="20"/>
              </w:rPr>
              <w:t xml:space="preserve">na stażu ze specjalistą ds. administracyjnych </w:t>
            </w:r>
            <w:r w:rsidRPr="00AB25E2">
              <w:rPr>
                <w:sz w:val="20"/>
                <w:szCs w:val="20"/>
              </w:rPr>
              <w:t>oraz stażystami, rozmowa podsumowująca</w:t>
            </w:r>
          </w:p>
          <w:p w:rsidR="007D256C" w:rsidRPr="00AB25E2" w:rsidRDefault="007D256C" w:rsidP="007D256C">
            <w:pPr>
              <w:pStyle w:val="Bezodstpw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przygotowanie dzienniczków do zaliczenia stażu,</w:t>
            </w:r>
          </w:p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B25E2">
              <w:rPr>
                <w:sz w:val="20"/>
                <w:szCs w:val="20"/>
              </w:rPr>
              <w:t>h</w:t>
            </w:r>
          </w:p>
        </w:tc>
      </w:tr>
      <w:tr w:rsidR="007D256C" w:rsidRPr="00280F06" w:rsidTr="005A2EDA">
        <w:tc>
          <w:tcPr>
            <w:tcW w:w="7054" w:type="dxa"/>
          </w:tcPr>
          <w:p w:rsidR="007D256C" w:rsidRPr="00AB25E2" w:rsidRDefault="007D256C" w:rsidP="005A2EDA">
            <w:pPr>
              <w:pStyle w:val="Bezodstpw"/>
              <w:jc w:val="both"/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:rsidR="007D256C" w:rsidRPr="00AB25E2" w:rsidRDefault="007D256C" w:rsidP="005A2EDA">
            <w:pPr>
              <w:rPr>
                <w:sz w:val="20"/>
                <w:szCs w:val="20"/>
              </w:rPr>
            </w:pPr>
            <w:r w:rsidRPr="00AB25E2">
              <w:rPr>
                <w:sz w:val="20"/>
                <w:szCs w:val="20"/>
              </w:rPr>
              <w:t>150h</w:t>
            </w:r>
          </w:p>
        </w:tc>
      </w:tr>
    </w:tbl>
    <w:p w:rsidR="007D256C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Środki dydaktyczne/ wyposażenie stanowiska pracy</w:t>
      </w:r>
    </w:p>
    <w:p w:rsidR="007D256C" w:rsidRPr="00AB25E2" w:rsidRDefault="007D256C" w:rsidP="007D256C">
      <w:pPr>
        <w:pStyle w:val="Akapitzlist"/>
        <w:spacing w:before="0" w:beforeAutospacing="0" w:after="0" w:afterAutospacing="0" w:line="360" w:lineRule="auto"/>
        <w:jc w:val="left"/>
        <w:rPr>
          <w:rFonts w:asciiTheme="minorHAnsi" w:hAnsiTheme="minorHAnsi" w:cs="Calibri"/>
          <w:b/>
          <w:sz w:val="28"/>
          <w:szCs w:val="28"/>
          <w:u w:val="single"/>
        </w:rPr>
      </w:pPr>
      <w:r w:rsidRPr="00AB25E2">
        <w:t>Ekspres ciśnieniowy do kawy, frytkownica, piec konwekcyjno-parowy, trzony kuchenne</w:t>
      </w:r>
      <w:r>
        <w:t xml:space="preserve">, grill elektryczny, patelnie gazowe oraz zakupione w ramach projektu: </w:t>
      </w:r>
      <w:proofErr w:type="spellStart"/>
      <w:r>
        <w:t>gofrownica</w:t>
      </w:r>
      <w:proofErr w:type="spellEnd"/>
      <w:r>
        <w:t>, piec do pizzy, opiekacz kebab/</w:t>
      </w:r>
      <w:proofErr w:type="spellStart"/>
      <w:r>
        <w:t>gyros</w:t>
      </w:r>
      <w:proofErr w:type="spellEnd"/>
      <w:r>
        <w:t>, płyta indukcyjna.</w:t>
      </w:r>
    </w:p>
    <w:p w:rsidR="007D256C" w:rsidRPr="00280F06" w:rsidRDefault="007D256C" w:rsidP="007D256C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280F06">
        <w:rPr>
          <w:rFonts w:asciiTheme="minorHAnsi" w:hAnsiTheme="minorHAnsi" w:cs="Calibri"/>
          <w:b/>
          <w:sz w:val="28"/>
          <w:szCs w:val="28"/>
          <w:u w:val="single"/>
        </w:rPr>
        <w:t>Kryteria oceny stażu:</w:t>
      </w:r>
    </w:p>
    <w:p w:rsidR="007D256C" w:rsidRPr="00280F06" w:rsidRDefault="007D256C" w:rsidP="007D256C">
      <w:pPr>
        <w:spacing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Szczegółowe kryteria oceny obejmują:</w:t>
      </w:r>
    </w:p>
    <w:p w:rsidR="007D256C" w:rsidRPr="00280F06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pracy i zachowania stażysty /dokładność, systematyczność, punktualność, zaangażowanie w wykonywane zadania, itp./;</w:t>
      </w:r>
    </w:p>
    <w:p w:rsidR="007D256C" w:rsidRDefault="007D256C" w:rsidP="007D256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cs="Calibri"/>
        </w:rPr>
      </w:pPr>
      <w:r w:rsidRPr="00280F06">
        <w:rPr>
          <w:rFonts w:cs="Calibri"/>
        </w:rPr>
        <w:t>ocenę prowadzenia dzienniczka stażu.</w:t>
      </w:r>
    </w:p>
    <w:p w:rsidR="007D256C" w:rsidRPr="00280F06" w:rsidRDefault="007D256C" w:rsidP="007D256C">
      <w:pPr>
        <w:spacing w:after="0" w:line="240" w:lineRule="auto"/>
        <w:ind w:left="357"/>
        <w:jc w:val="both"/>
        <w:rPr>
          <w:rFonts w:cs="Calibri"/>
        </w:rPr>
      </w:pPr>
    </w:p>
    <w:p w:rsidR="007D256C" w:rsidRPr="00280F06" w:rsidRDefault="007D256C" w:rsidP="007D256C">
      <w:pPr>
        <w:spacing w:after="0" w:line="360" w:lineRule="auto"/>
        <w:jc w:val="both"/>
        <w:rPr>
          <w:rFonts w:cs="Calibri"/>
          <w:b/>
        </w:rPr>
      </w:pPr>
      <w:r w:rsidRPr="00280F06">
        <w:rPr>
          <w:rFonts w:cs="Calibri"/>
          <w:b/>
        </w:rPr>
        <w:t>Prowadzenie dzienniczka stażu zawodowego: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Dzienniczek stażu zawodowego stanowi podstawowy dokument zaliczenia stażu.</w:t>
      </w:r>
    </w:p>
    <w:p w:rsidR="007D256C" w:rsidRPr="00280F06" w:rsidRDefault="007D256C" w:rsidP="007D256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 xml:space="preserve">Dzienniczek należy prowadzić bardzo starannie i czytelnie. </w:t>
      </w:r>
    </w:p>
    <w:p w:rsidR="00F3630A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 w:rsidRPr="00280F06">
        <w:rPr>
          <w:rFonts w:asciiTheme="minorHAnsi" w:hAnsiTheme="minorHAnsi" w:cs="Calibri"/>
          <w:szCs w:val="24"/>
        </w:rPr>
        <w:t xml:space="preserve">Każdy zapis w dzienniczku powinien być potwierdzony czytelnym podpisem lub podpisem </w:t>
      </w:r>
      <w:r>
        <w:rPr>
          <w:rFonts w:asciiTheme="minorHAnsi" w:hAnsiTheme="minorHAnsi" w:cs="Calibri"/>
          <w:szCs w:val="24"/>
        </w:rPr>
        <w:t xml:space="preserve">z </w:t>
      </w:r>
    </w:p>
    <w:p w:rsidR="007D256C" w:rsidRPr="00280F06" w:rsidRDefault="007D256C" w:rsidP="007D256C">
      <w:pPr>
        <w:pStyle w:val="Akapitzlist"/>
        <w:numPr>
          <w:ilvl w:val="0"/>
          <w:numId w:val="4"/>
        </w:numPr>
        <w:spacing w:after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>imienną pieczątką opiekuna stażu</w:t>
      </w:r>
      <w:r w:rsidRPr="00280F06">
        <w:rPr>
          <w:rFonts w:asciiTheme="minorHAnsi" w:hAnsiTheme="minorHAnsi" w:cs="Calibri"/>
          <w:szCs w:val="24"/>
        </w:rPr>
        <w:t>.</w:t>
      </w:r>
    </w:p>
    <w:p w:rsidR="007D256C" w:rsidRPr="005C0BBF" w:rsidRDefault="007D256C" w:rsidP="007D256C">
      <w:pPr>
        <w:numPr>
          <w:ilvl w:val="0"/>
          <w:numId w:val="4"/>
        </w:numPr>
        <w:spacing w:line="240" w:lineRule="auto"/>
        <w:ind w:left="714" w:hanging="357"/>
        <w:jc w:val="both"/>
        <w:rPr>
          <w:rFonts w:cs="Calibri"/>
          <w:szCs w:val="24"/>
        </w:rPr>
      </w:pPr>
      <w:r w:rsidRPr="00280F06">
        <w:rPr>
          <w:rFonts w:cs="Calibri"/>
          <w:szCs w:val="24"/>
        </w:rPr>
        <w:t>Po zakończeniu stażu, Dzienniczek należy złożyć u zakładowego opiekuna stażu w celu wystawienia przez niego oceny.</w:t>
      </w:r>
    </w:p>
    <w:p w:rsidR="007D256C" w:rsidRPr="005C0BBF" w:rsidRDefault="007D256C" w:rsidP="007D256C">
      <w:pPr>
        <w:spacing w:line="240" w:lineRule="auto"/>
        <w:jc w:val="both"/>
        <w:rPr>
          <w:rFonts w:eastAsia="Times New Roman" w:cs="Calibri"/>
          <w:b/>
        </w:rPr>
      </w:pPr>
      <w:r w:rsidRPr="005C0BBF">
        <w:rPr>
          <w:rFonts w:eastAsia="Times New Roman" w:cs="Calibri"/>
          <w:b/>
        </w:rPr>
        <w:t>Skala ocen: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bardzo dobra</w:t>
      </w:r>
      <w:r w:rsidRPr="002B7632">
        <w:rPr>
          <w:rFonts w:cs="Calibri"/>
        </w:rPr>
        <w:t xml:space="preserve"> - opanowanie pełnego zakresu wiedzy i umiejętności określonych programem stażu, pozwalających na profesjonalne wykonywanie obowiązków zawodowych; zachowanie stażysty w miejscu pracy w pełni zgodne z oczekiwaniami pracodawcy; regularne i staranne prowadzenie dzienniczka stażu</w:t>
      </w:r>
    </w:p>
    <w:p w:rsidR="007D256C" w:rsidRPr="002B7632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dobra</w:t>
      </w:r>
      <w:r w:rsidRPr="002B7632">
        <w:rPr>
          <w:rFonts w:cs="Calibri"/>
        </w:rPr>
        <w:t xml:space="preserve"> - opanowanie wiadomości i umiejętności w zakresie pozwalającym na sprawne wykonywanie obowiązków zawodow</w:t>
      </w:r>
      <w:r>
        <w:rPr>
          <w:rFonts w:cs="Calibri"/>
        </w:rPr>
        <w:t xml:space="preserve">ych objętych programem stażu; </w:t>
      </w:r>
      <w:r w:rsidRPr="002B7632">
        <w:rPr>
          <w:rFonts w:cs="Calibri"/>
        </w:rPr>
        <w:t>zachowanie stażysty w miejscu pracy zgodne z oczekiwaniami pracodawcy; regularne i staranne prowadzenie dzienniczka stażu</w:t>
      </w:r>
    </w:p>
    <w:p w:rsidR="007D256C" w:rsidRPr="00762011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dostateczna</w:t>
      </w:r>
      <w:r w:rsidRPr="002B7632">
        <w:rPr>
          <w:rFonts w:cs="Calibri"/>
        </w:rPr>
        <w:t xml:space="preserve"> - opanowanie w zakresie dostatecznym wiadomości i umiejętno</w:t>
      </w:r>
      <w:r>
        <w:rPr>
          <w:rFonts w:cs="Calibri"/>
        </w:rPr>
        <w:t xml:space="preserve">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Pr="00010565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 xml:space="preserve">Ocena dopuszczająca </w:t>
      </w:r>
      <w:r w:rsidRPr="002B7632">
        <w:rPr>
          <w:rFonts w:cs="Calibri"/>
        </w:rPr>
        <w:t xml:space="preserve">- opanowanie w zakresie minimalnym wiadomości i </w:t>
      </w:r>
      <w:r>
        <w:rPr>
          <w:rFonts w:cs="Calibri"/>
        </w:rPr>
        <w:t xml:space="preserve">umiejętności objętych programem stażu; </w:t>
      </w:r>
      <w:r w:rsidRPr="002B7632">
        <w:rPr>
          <w:rFonts w:cs="Calibri"/>
        </w:rPr>
        <w:t xml:space="preserve">zachowanie stażysty w miejscu pracy </w:t>
      </w:r>
      <w:r>
        <w:rPr>
          <w:rFonts w:cs="Calibri"/>
        </w:rPr>
        <w:t>akceptowane przez  pracodawcę</w:t>
      </w:r>
      <w:r w:rsidRPr="002B7632">
        <w:rPr>
          <w:rFonts w:cs="Calibri"/>
        </w:rPr>
        <w:t>; regularne i staranne prowadzenie dzienniczka stażu</w:t>
      </w:r>
    </w:p>
    <w:p w:rsidR="007D256C" w:rsidRDefault="007D256C" w:rsidP="007D256C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Calibri"/>
        </w:rPr>
      </w:pPr>
      <w:r w:rsidRPr="002B7632">
        <w:rPr>
          <w:rFonts w:cs="Calibri"/>
          <w:b/>
        </w:rPr>
        <w:t>Ocena niedostateczna</w:t>
      </w:r>
      <w:r w:rsidRPr="002B7632">
        <w:rPr>
          <w:rFonts w:cs="Calibri"/>
        </w:rPr>
        <w:t xml:space="preserve"> - nie opanowanie</w:t>
      </w:r>
      <w:r>
        <w:rPr>
          <w:rFonts w:cs="Calibri"/>
        </w:rPr>
        <w:t xml:space="preserve"> niezbędnego minimum w zakresie programu stażu.</w:t>
      </w:r>
    </w:p>
    <w:p w:rsidR="007D256C" w:rsidRDefault="007D256C" w:rsidP="007D256C">
      <w:pPr>
        <w:spacing w:after="0" w:line="240" w:lineRule="auto"/>
        <w:ind w:left="720"/>
        <w:contextualSpacing/>
        <w:jc w:val="both"/>
        <w:rPr>
          <w:rFonts w:cs="Calibri"/>
          <w:b/>
        </w:rPr>
      </w:pP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  <w:r w:rsidRPr="00D52E59">
        <w:rPr>
          <w:rFonts w:ascii="Calibri" w:eastAsia="Calibri" w:hAnsi="Calibri" w:cs="Times New Roman"/>
          <w:szCs w:val="26"/>
          <w:u w:val="single"/>
        </w:rPr>
        <w:t>Opracowali:</w:t>
      </w:r>
      <w:r w:rsidRPr="00D52E59">
        <w:rPr>
          <w:rFonts w:ascii="Calibri" w:eastAsia="Calibri" w:hAnsi="Calibri" w:cs="Times New Roman"/>
          <w:szCs w:val="26"/>
        </w:rPr>
        <w:t xml:space="preserve">  </w:t>
      </w: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  <w:r w:rsidRPr="00D52E59">
        <w:rPr>
          <w:rFonts w:ascii="Calibri" w:eastAsia="Calibri" w:hAnsi="Calibri" w:cs="Times New Roman"/>
          <w:szCs w:val="26"/>
        </w:rPr>
        <w:t>Koor</w:t>
      </w:r>
      <w:r w:rsidR="005F28EB">
        <w:rPr>
          <w:rFonts w:ascii="Calibri" w:eastAsia="Calibri" w:hAnsi="Calibri" w:cs="Times New Roman"/>
          <w:szCs w:val="26"/>
        </w:rPr>
        <w:t>dynator Staży – Agnieszka Szymańska</w:t>
      </w: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  <w:r w:rsidRPr="00D52E59">
        <w:rPr>
          <w:rFonts w:ascii="Calibri" w:eastAsia="Calibri" w:hAnsi="Calibri" w:cs="Times New Roman"/>
          <w:szCs w:val="26"/>
        </w:rPr>
        <w:t>Opie</w:t>
      </w:r>
      <w:r w:rsidR="005F28EB">
        <w:rPr>
          <w:rFonts w:ascii="Calibri" w:eastAsia="Calibri" w:hAnsi="Calibri" w:cs="Times New Roman"/>
          <w:szCs w:val="26"/>
        </w:rPr>
        <w:t>kun Stażu – Łukasz Blachowski, Kamila Kitkowska</w:t>
      </w: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  <w:r w:rsidRPr="00D52E59">
        <w:rPr>
          <w:rFonts w:ascii="Calibri" w:eastAsia="Calibri" w:hAnsi="Calibri" w:cs="Times New Roman"/>
          <w:szCs w:val="26"/>
        </w:rPr>
        <w:tab/>
      </w:r>
      <w:r w:rsidRPr="00D52E59">
        <w:rPr>
          <w:rFonts w:ascii="Calibri" w:eastAsia="Calibri" w:hAnsi="Calibri" w:cs="Times New Roman"/>
          <w:szCs w:val="26"/>
        </w:rPr>
        <w:tab/>
      </w: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  <w:u w:val="single"/>
        </w:rPr>
      </w:pP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  <w:u w:val="single"/>
        </w:rPr>
      </w:pPr>
      <w:r w:rsidRPr="00D52E59">
        <w:rPr>
          <w:rFonts w:ascii="Calibri" w:eastAsia="Calibri" w:hAnsi="Calibri" w:cs="Times New Roman"/>
          <w:szCs w:val="26"/>
          <w:u w:val="single"/>
        </w:rPr>
        <w:t>Uzgodnił:</w:t>
      </w: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  <w:u w:val="single"/>
        </w:rPr>
      </w:pPr>
    </w:p>
    <w:p w:rsidR="00193587" w:rsidRPr="00D52E59" w:rsidRDefault="00193587" w:rsidP="00193587">
      <w:pPr>
        <w:jc w:val="both"/>
        <w:rPr>
          <w:rFonts w:ascii="Calibri" w:eastAsia="Calibri" w:hAnsi="Calibri" w:cs="Times New Roman"/>
          <w:szCs w:val="26"/>
        </w:rPr>
      </w:pPr>
      <w:r w:rsidRPr="00D52E59">
        <w:rPr>
          <w:rFonts w:ascii="Calibri" w:eastAsia="Calibri" w:hAnsi="Calibri" w:cs="Times New Roman"/>
          <w:szCs w:val="26"/>
        </w:rPr>
        <w:t>Nauc</w:t>
      </w:r>
      <w:r w:rsidR="005F28EB">
        <w:rPr>
          <w:rFonts w:ascii="Calibri" w:eastAsia="Calibri" w:hAnsi="Calibri" w:cs="Times New Roman"/>
          <w:szCs w:val="26"/>
        </w:rPr>
        <w:t xml:space="preserve">zyciel zawodu – Halina </w:t>
      </w:r>
      <w:proofErr w:type="spellStart"/>
      <w:r w:rsidR="005F28EB">
        <w:rPr>
          <w:rFonts w:ascii="Calibri" w:eastAsia="Calibri" w:hAnsi="Calibri" w:cs="Times New Roman"/>
          <w:szCs w:val="26"/>
        </w:rPr>
        <w:t>Katafiasz</w:t>
      </w:r>
      <w:proofErr w:type="spellEnd"/>
    </w:p>
    <w:p w:rsidR="007D256C" w:rsidRPr="00C12746" w:rsidRDefault="007D256C" w:rsidP="007D256C">
      <w:pPr>
        <w:spacing w:after="0" w:line="240" w:lineRule="auto"/>
        <w:ind w:left="720"/>
        <w:contextualSpacing/>
        <w:jc w:val="both"/>
        <w:rPr>
          <w:rFonts w:cs="Calibri"/>
        </w:rPr>
      </w:pPr>
    </w:p>
    <w:p w:rsidR="00D3497E" w:rsidRPr="00610450" w:rsidRDefault="00D3497E" w:rsidP="00610450"/>
    <w:sectPr w:rsidR="00D3497E" w:rsidRPr="00610450" w:rsidSect="00610450">
      <w:headerReference w:type="default" r:id="rId7"/>
      <w:footerReference w:type="default" r:id="rId8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5B" w:rsidRDefault="003E605B" w:rsidP="002032A2">
      <w:pPr>
        <w:spacing w:after="0" w:line="240" w:lineRule="auto"/>
      </w:pPr>
      <w:r>
        <w:separator/>
      </w:r>
    </w:p>
  </w:endnote>
  <w:endnote w:type="continuationSeparator" w:id="0">
    <w:p w:rsidR="003E605B" w:rsidRDefault="003E605B" w:rsidP="0020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10317C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  <w:lang w:eastAsia="pl-PL"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5B" w:rsidRDefault="003E605B" w:rsidP="002032A2">
      <w:pPr>
        <w:spacing w:after="0" w:line="240" w:lineRule="auto"/>
      </w:pPr>
      <w:r>
        <w:separator/>
      </w:r>
    </w:p>
  </w:footnote>
  <w:footnote w:type="continuationSeparator" w:id="0">
    <w:p w:rsidR="003E605B" w:rsidRDefault="003E605B" w:rsidP="0020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A2" w:rsidRDefault="0010317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806A6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pokój 46,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proofErr w:type="spellStart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fax</w:t>
                </w:r>
                <w:proofErr w:type="spellEnd"/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52 303 </w:t>
                </w:r>
                <w:r w:rsid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13 02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320FEC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www.</w:t>
                </w:r>
                <w:r w:rsidR="00610450" w:rsidRPr="00320FEC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start.znin.pl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15B7A"/>
    <w:multiLevelType w:val="hybridMultilevel"/>
    <w:tmpl w:val="247057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47B79"/>
    <w:multiLevelType w:val="hybridMultilevel"/>
    <w:tmpl w:val="848A3E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25BE2"/>
    <w:multiLevelType w:val="hybridMultilevel"/>
    <w:tmpl w:val="7D522C4A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3">
      <o:colormenu v:ext="edit" strokecolor="none [2412]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032A2"/>
    <w:rsid w:val="0009072A"/>
    <w:rsid w:val="000C2DFF"/>
    <w:rsid w:val="0010317C"/>
    <w:rsid w:val="00193587"/>
    <w:rsid w:val="002032A2"/>
    <w:rsid w:val="00320FEC"/>
    <w:rsid w:val="003E605B"/>
    <w:rsid w:val="00420737"/>
    <w:rsid w:val="0052160D"/>
    <w:rsid w:val="005D2FD5"/>
    <w:rsid w:val="005F28EB"/>
    <w:rsid w:val="00610450"/>
    <w:rsid w:val="00694B38"/>
    <w:rsid w:val="007D256C"/>
    <w:rsid w:val="00803B40"/>
    <w:rsid w:val="00806A6C"/>
    <w:rsid w:val="008222AC"/>
    <w:rsid w:val="00822999"/>
    <w:rsid w:val="009211E9"/>
    <w:rsid w:val="0092503D"/>
    <w:rsid w:val="009F229A"/>
    <w:rsid w:val="00CA7974"/>
    <w:rsid w:val="00CC5606"/>
    <w:rsid w:val="00CF10CC"/>
    <w:rsid w:val="00D3497E"/>
    <w:rsid w:val="00E67687"/>
    <w:rsid w:val="00F17F74"/>
    <w:rsid w:val="00F3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256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56C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7D256C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5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lukasz.k</dc:creator>
  <cp:lastModifiedBy>promocja</cp:lastModifiedBy>
  <cp:revision>12</cp:revision>
  <cp:lastPrinted>2014-06-27T09:59:00Z</cp:lastPrinted>
  <dcterms:created xsi:type="dcterms:W3CDTF">2014-01-24T10:39:00Z</dcterms:created>
  <dcterms:modified xsi:type="dcterms:W3CDTF">2014-07-09T07:11:00Z</dcterms:modified>
</cp:coreProperties>
</file>